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3BB96AF" w14:textId="77777777" w:rsidR="00633409" w:rsidRDefault="00112075" w:rsidP="00D426BC">
      <w:pPr>
        <w:jc w:val="center"/>
        <w:rPr>
          <w:rFonts w:ascii="Nunito" w:eastAsia="Nunito" w:hAnsi="Nunito" w:cs="Nunito"/>
          <w:b/>
          <w:sz w:val="24"/>
          <w:szCs w:val="24"/>
        </w:rPr>
      </w:pPr>
      <w:r>
        <w:rPr>
          <w:rFonts w:ascii="Nunito" w:eastAsia="Nunito" w:hAnsi="Nunito" w:cs="Nunito"/>
          <w:sz w:val="24"/>
          <w:szCs w:val="24"/>
        </w:rPr>
        <w:br/>
      </w:r>
      <w:proofErr w:type="spellStart"/>
      <w:r>
        <w:rPr>
          <w:rFonts w:ascii="Nunito" w:eastAsia="Nunito" w:hAnsi="Nunito" w:cs="Nunito"/>
          <w:b/>
          <w:sz w:val="24"/>
          <w:szCs w:val="24"/>
        </w:rPr>
        <w:t>Tällberg</w:t>
      </w:r>
      <w:proofErr w:type="spellEnd"/>
      <w:r>
        <w:rPr>
          <w:rFonts w:ascii="Nunito" w:eastAsia="Nunito" w:hAnsi="Nunito" w:cs="Nunito"/>
          <w:b/>
          <w:sz w:val="24"/>
          <w:szCs w:val="24"/>
        </w:rPr>
        <w:t>-SNF-Eliasson Global Leadership Prize 2024 Winners</w:t>
      </w:r>
    </w:p>
    <w:p w14:paraId="4E9074B7" w14:textId="77777777" w:rsidR="00633409" w:rsidRDefault="00112075">
      <w:pPr>
        <w:rPr>
          <w:rFonts w:ascii="Nunito" w:eastAsia="Nunito" w:hAnsi="Nunito" w:cs="Nunito"/>
          <w:b/>
          <w:sz w:val="24"/>
          <w:szCs w:val="24"/>
        </w:rPr>
      </w:pPr>
      <w:r>
        <w:rPr>
          <w:noProof/>
        </w:rPr>
        <w:drawing>
          <wp:anchor distT="114300" distB="0" distL="114300" distR="114300" simplePos="0" relativeHeight="251658240" behindDoc="0" locked="0" layoutInCell="1" hidden="0" allowOverlap="1" wp14:anchorId="68CC1D19" wp14:editId="79854715">
            <wp:simplePos x="0" y="0"/>
            <wp:positionH relativeFrom="column">
              <wp:posOffset>1</wp:posOffset>
            </wp:positionH>
            <wp:positionV relativeFrom="paragraph">
              <wp:posOffset>295275</wp:posOffset>
            </wp:positionV>
            <wp:extent cx="914400" cy="914400"/>
            <wp:effectExtent l="0" t="0" r="0" b="0"/>
            <wp:wrapSquare wrapText="bothSides" distT="114300" distB="0" distL="114300" distR="114300"/>
            <wp:docPr id="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6"/>
                    <a:srcRect/>
                    <a:stretch>
                      <a:fillRect/>
                    </a:stretch>
                  </pic:blipFill>
                  <pic:spPr>
                    <a:xfrm>
                      <a:off x="0" y="0"/>
                      <a:ext cx="914400" cy="914400"/>
                    </a:xfrm>
                    <a:prstGeom prst="rect">
                      <a:avLst/>
                    </a:prstGeom>
                    <a:ln/>
                  </pic:spPr>
                </pic:pic>
              </a:graphicData>
            </a:graphic>
          </wp:anchor>
        </w:drawing>
      </w:r>
    </w:p>
    <w:p w14:paraId="52261CEC" w14:textId="160F3981" w:rsidR="00D426BC" w:rsidRPr="00D426BC" w:rsidRDefault="00112075">
      <w:pPr>
        <w:rPr>
          <w:rFonts w:ascii="Nunito" w:eastAsia="Nunito" w:hAnsi="Nunito" w:cs="Nunito"/>
          <w:b/>
          <w:bCs/>
          <w:sz w:val="24"/>
          <w:szCs w:val="24"/>
        </w:rPr>
      </w:pPr>
      <w:r>
        <w:rPr>
          <w:rFonts w:ascii="Nunito" w:eastAsia="Nunito" w:hAnsi="Nunito" w:cs="Nunito"/>
          <w:b/>
          <w:sz w:val="24"/>
          <w:szCs w:val="24"/>
        </w:rPr>
        <w:t>Kristian Olson</w:t>
      </w:r>
      <w:r w:rsidR="00D426BC">
        <w:rPr>
          <w:rFonts w:ascii="Nunito" w:eastAsia="Nunito" w:hAnsi="Nunito" w:cs="Nunito"/>
          <w:sz w:val="24"/>
          <w:szCs w:val="24"/>
        </w:rPr>
        <w:t xml:space="preserve">: </w:t>
      </w:r>
      <w:r>
        <w:rPr>
          <w:rFonts w:ascii="Nunito" w:eastAsia="Nunito" w:hAnsi="Nunito" w:cs="Nunito"/>
          <w:sz w:val="24"/>
          <w:szCs w:val="24"/>
        </w:rPr>
        <w:t xml:space="preserve"> </w:t>
      </w:r>
      <w:r w:rsidR="00D426BC" w:rsidRPr="00D426BC">
        <w:rPr>
          <w:rFonts w:ascii="Nunito" w:eastAsia="Nunito" w:hAnsi="Nunito" w:cs="Nunito"/>
          <w:b/>
          <w:bCs/>
          <w:sz w:val="24"/>
          <w:szCs w:val="24"/>
        </w:rPr>
        <w:t>American i</w:t>
      </w:r>
      <w:r w:rsidRPr="00D426BC">
        <w:rPr>
          <w:rFonts w:ascii="Nunito" w:eastAsia="Nunito" w:hAnsi="Nunito" w:cs="Nunito"/>
          <w:b/>
          <w:bCs/>
          <w:sz w:val="24"/>
          <w:szCs w:val="24"/>
        </w:rPr>
        <w:t xml:space="preserve">nternist, </w:t>
      </w:r>
      <w:r w:rsidR="00D426BC" w:rsidRPr="00D426BC">
        <w:rPr>
          <w:rFonts w:ascii="Nunito" w:eastAsia="Nunito" w:hAnsi="Nunito" w:cs="Nunito"/>
          <w:b/>
          <w:bCs/>
          <w:sz w:val="24"/>
          <w:szCs w:val="24"/>
        </w:rPr>
        <w:t>p</w:t>
      </w:r>
      <w:r w:rsidRPr="00D426BC">
        <w:rPr>
          <w:rFonts w:ascii="Nunito" w:eastAsia="Nunito" w:hAnsi="Nunito" w:cs="Nunito"/>
          <w:b/>
          <w:bCs/>
          <w:sz w:val="24"/>
          <w:szCs w:val="24"/>
        </w:rPr>
        <w:t xml:space="preserve">ediatrician, educator, and human-centered designer </w:t>
      </w:r>
      <w:r w:rsidR="00D426BC" w:rsidRPr="00D426BC">
        <w:rPr>
          <w:rFonts w:ascii="Nunito" w:eastAsia="Nunito" w:hAnsi="Nunito" w:cs="Nunito"/>
          <w:b/>
          <w:bCs/>
          <w:sz w:val="24"/>
          <w:szCs w:val="24"/>
        </w:rPr>
        <w:t xml:space="preserve">of </w:t>
      </w:r>
      <w:r w:rsidR="00D426BC">
        <w:rPr>
          <w:rFonts w:ascii="Nunito" w:eastAsia="Nunito" w:hAnsi="Nunito" w:cs="Nunito"/>
          <w:b/>
          <w:bCs/>
          <w:sz w:val="24"/>
          <w:szCs w:val="24"/>
        </w:rPr>
        <w:t xml:space="preserve">global </w:t>
      </w:r>
      <w:r w:rsidR="00D426BC" w:rsidRPr="00D426BC">
        <w:rPr>
          <w:rFonts w:ascii="Nunito" w:eastAsia="Nunito" w:hAnsi="Nunito" w:cs="Nunito"/>
          <w:b/>
          <w:bCs/>
          <w:sz w:val="24"/>
          <w:szCs w:val="24"/>
        </w:rPr>
        <w:t>health care solutions, based at Harvard Medical School.</w:t>
      </w:r>
    </w:p>
    <w:p w14:paraId="299CB942" w14:textId="77777777" w:rsidR="00D426BC" w:rsidRPr="00D426BC" w:rsidRDefault="00D426BC">
      <w:pPr>
        <w:rPr>
          <w:rFonts w:ascii="Nunito" w:eastAsia="Nunito" w:hAnsi="Nunito" w:cs="Nunito"/>
          <w:b/>
          <w:bCs/>
          <w:sz w:val="24"/>
          <w:szCs w:val="24"/>
        </w:rPr>
      </w:pPr>
    </w:p>
    <w:p w14:paraId="37E8C713" w14:textId="77777777" w:rsidR="00D426BC" w:rsidRDefault="00D426BC">
      <w:pPr>
        <w:rPr>
          <w:rFonts w:ascii="Nunito" w:eastAsia="Nunito" w:hAnsi="Nunito" w:cs="Nunito"/>
          <w:sz w:val="24"/>
          <w:szCs w:val="24"/>
        </w:rPr>
      </w:pPr>
    </w:p>
    <w:p w14:paraId="16DA72B7" w14:textId="36FA420B" w:rsidR="00633409" w:rsidRDefault="00D426BC">
      <w:pPr>
        <w:rPr>
          <w:rFonts w:ascii="Nunito" w:eastAsia="Nunito" w:hAnsi="Nunito" w:cs="Nunito"/>
          <w:sz w:val="24"/>
          <w:szCs w:val="24"/>
        </w:rPr>
      </w:pPr>
      <w:r w:rsidRPr="00D426BC">
        <w:rPr>
          <w:rFonts w:ascii="Nunito" w:eastAsia="Aptos" w:hAnsi="Nunito" w:cs="Aptos"/>
          <w:color w:val="242424"/>
          <w:sz w:val="24"/>
          <w:szCs w:val="24"/>
        </w:rPr>
        <w:t>Olson combines an active medical practice at Massachusetts General Hospital and Mass General Brigham with his leadership of the Springboard Studio (where he is Vice</w:t>
      </w:r>
      <w:r w:rsidRPr="00D426BC">
        <w:rPr>
          <w:rFonts w:ascii="Nunito" w:eastAsia="Nunito" w:hAnsi="Nunito" w:cs="Nunito"/>
          <w:sz w:val="24"/>
          <w:szCs w:val="24"/>
        </w:rPr>
        <w:t xml:space="preserve"> President of Design Impact at Mass General Brigham Health) and of the Consortium for Affordable Medical Technologies (</w:t>
      </w:r>
      <w:proofErr w:type="spellStart"/>
      <w:r w:rsidRPr="00D426BC">
        <w:rPr>
          <w:rFonts w:ascii="Nunito" w:eastAsia="Nunito" w:hAnsi="Nunito" w:cs="Nunito"/>
          <w:sz w:val="24"/>
          <w:szCs w:val="24"/>
        </w:rPr>
        <w:t>CAMTech</w:t>
      </w:r>
      <w:proofErr w:type="spellEnd"/>
      <w:r w:rsidRPr="00D426BC">
        <w:rPr>
          <w:rFonts w:ascii="Nunito" w:eastAsia="Nunito" w:hAnsi="Nunito" w:cs="Nunito"/>
          <w:sz w:val="24"/>
          <w:szCs w:val="24"/>
        </w:rPr>
        <w:t>)</w:t>
      </w:r>
      <w:r>
        <w:rPr>
          <w:rFonts w:ascii="Nunito" w:eastAsia="Nunito" w:hAnsi="Nunito" w:cs="Nunito"/>
          <w:sz w:val="24"/>
          <w:szCs w:val="24"/>
        </w:rPr>
        <w:t>, which he co-founded</w:t>
      </w:r>
      <w:r w:rsidRPr="00D426BC">
        <w:rPr>
          <w:rFonts w:ascii="Nunito" w:eastAsia="Nunito" w:hAnsi="Nunito" w:cs="Nunito"/>
          <w:sz w:val="24"/>
          <w:szCs w:val="24"/>
        </w:rPr>
        <w:t>.  In both he is instrumental in developing</w:t>
      </w:r>
      <w:r w:rsidR="00112075" w:rsidRPr="00D426BC">
        <w:rPr>
          <w:rFonts w:ascii="Nunito" w:eastAsia="Nunito" w:hAnsi="Nunito" w:cs="Nunito"/>
          <w:sz w:val="24"/>
          <w:szCs w:val="24"/>
        </w:rPr>
        <w:t xml:space="preserve"> </w:t>
      </w:r>
      <w:r w:rsidRPr="00D426BC">
        <w:rPr>
          <w:rFonts w:ascii="Nunito" w:eastAsia="Nunito" w:hAnsi="Nunito" w:cs="Nunito"/>
          <w:sz w:val="24"/>
          <w:szCs w:val="24"/>
        </w:rPr>
        <w:t xml:space="preserve">innovative, high and low tech, </w:t>
      </w:r>
      <w:r w:rsidR="00112075" w:rsidRPr="00D426BC">
        <w:rPr>
          <w:rFonts w:ascii="Nunito" w:eastAsia="Nunito" w:hAnsi="Nunito" w:cs="Nunito"/>
          <w:sz w:val="24"/>
          <w:szCs w:val="24"/>
        </w:rPr>
        <w:t xml:space="preserve">health care solutions </w:t>
      </w:r>
      <w:r w:rsidRPr="00D426BC">
        <w:rPr>
          <w:rFonts w:ascii="Nunito" w:eastAsia="Nunito" w:hAnsi="Nunito" w:cs="Nunito"/>
          <w:sz w:val="24"/>
          <w:szCs w:val="24"/>
        </w:rPr>
        <w:t>primarily for</w:t>
      </w:r>
      <w:r w:rsidR="00112075" w:rsidRPr="00D426BC">
        <w:rPr>
          <w:rFonts w:ascii="Nunito" w:eastAsia="Nunito" w:hAnsi="Nunito" w:cs="Nunito"/>
          <w:sz w:val="24"/>
          <w:szCs w:val="24"/>
        </w:rPr>
        <w:t xml:space="preserve"> low</w:t>
      </w:r>
      <w:r w:rsidRPr="00D426BC">
        <w:rPr>
          <w:rFonts w:ascii="Nunito" w:eastAsia="Nunito" w:hAnsi="Nunito" w:cs="Nunito"/>
          <w:sz w:val="24"/>
          <w:szCs w:val="24"/>
        </w:rPr>
        <w:t xml:space="preserve"> </w:t>
      </w:r>
      <w:r w:rsidR="00112075" w:rsidRPr="00D426BC">
        <w:rPr>
          <w:rFonts w:ascii="Nunito" w:eastAsia="Nunito" w:hAnsi="Nunito" w:cs="Nunito"/>
          <w:sz w:val="24"/>
          <w:szCs w:val="24"/>
        </w:rPr>
        <w:t>and</w:t>
      </w:r>
      <w:r w:rsidRPr="00D426BC">
        <w:rPr>
          <w:rFonts w:ascii="Nunito" w:eastAsia="Nunito" w:hAnsi="Nunito" w:cs="Nunito"/>
          <w:sz w:val="24"/>
          <w:szCs w:val="24"/>
        </w:rPr>
        <w:t xml:space="preserve"> </w:t>
      </w:r>
      <w:r w:rsidR="00112075" w:rsidRPr="00D426BC">
        <w:rPr>
          <w:rFonts w:ascii="Nunito" w:eastAsia="Nunito" w:hAnsi="Nunito" w:cs="Nunito"/>
          <w:sz w:val="24"/>
          <w:szCs w:val="24"/>
        </w:rPr>
        <w:t xml:space="preserve">middle-income countries </w:t>
      </w:r>
      <w:r>
        <w:rPr>
          <w:rFonts w:ascii="Nunito" w:eastAsia="Nunito" w:hAnsi="Nunito" w:cs="Nunito"/>
          <w:sz w:val="24"/>
          <w:szCs w:val="24"/>
        </w:rPr>
        <w:t>but with applicability to</w:t>
      </w:r>
      <w:r w:rsidR="00112075" w:rsidRPr="00D426BC">
        <w:rPr>
          <w:rFonts w:ascii="Nunito" w:eastAsia="Nunito" w:hAnsi="Nunito" w:cs="Nunito"/>
          <w:sz w:val="24"/>
          <w:szCs w:val="24"/>
        </w:rPr>
        <w:t xml:space="preserve"> the United States</w:t>
      </w:r>
      <w:r>
        <w:rPr>
          <w:rFonts w:ascii="Nunito" w:eastAsia="Nunito" w:hAnsi="Nunito" w:cs="Nunito"/>
          <w:sz w:val="24"/>
          <w:szCs w:val="24"/>
        </w:rPr>
        <w:t xml:space="preserve"> as well.</w:t>
      </w:r>
      <w:r w:rsidR="00112075" w:rsidRPr="00D426BC">
        <w:rPr>
          <w:rFonts w:ascii="Nunito" w:eastAsia="Nunito" w:hAnsi="Nunito" w:cs="Nunito"/>
          <w:sz w:val="24"/>
          <w:szCs w:val="24"/>
        </w:rPr>
        <w:t xml:space="preserve"> </w:t>
      </w:r>
    </w:p>
    <w:p w14:paraId="4CD6340A" w14:textId="77777777" w:rsidR="00D426BC" w:rsidRDefault="00D426BC">
      <w:pPr>
        <w:rPr>
          <w:rFonts w:ascii="Nunito" w:eastAsia="Nunito" w:hAnsi="Nunito" w:cs="Nunito"/>
          <w:sz w:val="24"/>
          <w:szCs w:val="24"/>
        </w:rPr>
      </w:pPr>
    </w:p>
    <w:p w14:paraId="55299C1C" w14:textId="2C3385E0" w:rsidR="00D426BC" w:rsidRPr="00D426BC" w:rsidRDefault="00D426BC">
      <w:pPr>
        <w:rPr>
          <w:rFonts w:ascii="Nunito" w:eastAsia="Nunito" w:hAnsi="Nunito" w:cs="Nunito"/>
          <w:sz w:val="24"/>
          <w:szCs w:val="24"/>
        </w:rPr>
      </w:pPr>
      <w:r w:rsidRPr="00D426BC">
        <w:rPr>
          <w:rFonts w:ascii="Nunito" w:eastAsia="Nunito" w:hAnsi="Nunito" w:cs="Nunito"/>
          <w:sz w:val="24"/>
          <w:szCs w:val="24"/>
        </w:rPr>
        <w:t>Kris is a serial innovator</w:t>
      </w:r>
      <w:r>
        <w:rPr>
          <w:rFonts w:ascii="Nunito" w:eastAsia="Nunito" w:hAnsi="Nunito" w:cs="Nunito"/>
          <w:sz w:val="24"/>
          <w:szCs w:val="24"/>
        </w:rPr>
        <w:t xml:space="preserve">.  He </w:t>
      </w:r>
      <w:r w:rsidRPr="00D426BC">
        <w:rPr>
          <w:rFonts w:ascii="Nunito" w:eastAsia="Nunito" w:hAnsi="Nunito" w:cs="Nunito"/>
          <w:sz w:val="24"/>
          <w:szCs w:val="24"/>
        </w:rPr>
        <w:t>has several patents and has started both non-profit and for-profit ventures to accelerate ideas to implementation.</w:t>
      </w:r>
    </w:p>
    <w:p w14:paraId="556F8EFA" w14:textId="77777777" w:rsidR="00633409" w:rsidRDefault="00633409">
      <w:pPr>
        <w:rPr>
          <w:rFonts w:ascii="Nunito" w:eastAsia="Nunito" w:hAnsi="Nunito" w:cs="Nunito"/>
          <w:sz w:val="24"/>
          <w:szCs w:val="24"/>
        </w:rPr>
      </w:pPr>
    </w:p>
    <w:p w14:paraId="567A75E9" w14:textId="77777777" w:rsidR="00633409" w:rsidRDefault="00112075">
      <w:pPr>
        <w:rPr>
          <w:rFonts w:ascii="Nunito" w:eastAsia="Nunito" w:hAnsi="Nunito" w:cs="Nunito"/>
          <w:sz w:val="24"/>
          <w:szCs w:val="24"/>
        </w:rPr>
      </w:pPr>
      <w:r>
        <w:rPr>
          <w:noProof/>
        </w:rPr>
        <w:drawing>
          <wp:anchor distT="114300" distB="0" distL="114300" distR="114300" simplePos="0" relativeHeight="251659264" behindDoc="0" locked="0" layoutInCell="1" hidden="0" allowOverlap="1" wp14:anchorId="0904EC44" wp14:editId="1CE894F1">
            <wp:simplePos x="0" y="0"/>
            <wp:positionH relativeFrom="column">
              <wp:posOffset>1</wp:posOffset>
            </wp:positionH>
            <wp:positionV relativeFrom="paragraph">
              <wp:posOffset>285750</wp:posOffset>
            </wp:positionV>
            <wp:extent cx="914400" cy="914400"/>
            <wp:effectExtent l="0" t="0" r="0" b="0"/>
            <wp:wrapSquare wrapText="bothSides" distT="114300" distB="0" distL="114300" distR="114300"/>
            <wp:docPr id="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14400" cy="914400"/>
                    </a:xfrm>
                    <a:prstGeom prst="rect">
                      <a:avLst/>
                    </a:prstGeom>
                    <a:ln/>
                  </pic:spPr>
                </pic:pic>
              </a:graphicData>
            </a:graphic>
          </wp:anchor>
        </w:drawing>
      </w:r>
    </w:p>
    <w:p w14:paraId="4E26B7B7" w14:textId="4F00ACBD" w:rsidR="00D426BC" w:rsidRDefault="00112075">
      <w:pPr>
        <w:rPr>
          <w:rFonts w:ascii="Nunito" w:eastAsia="Nunito" w:hAnsi="Nunito" w:cs="Nunito"/>
          <w:bCs/>
          <w:sz w:val="24"/>
          <w:szCs w:val="24"/>
        </w:rPr>
      </w:pPr>
      <w:r>
        <w:rPr>
          <w:rFonts w:ascii="Nunito" w:eastAsia="Nunito" w:hAnsi="Nunito" w:cs="Nunito"/>
          <w:b/>
          <w:sz w:val="24"/>
          <w:szCs w:val="24"/>
        </w:rPr>
        <w:t>María Teresa Ronderos</w:t>
      </w:r>
      <w:r w:rsidR="00D426BC">
        <w:rPr>
          <w:rFonts w:ascii="Nunito" w:eastAsia="Nunito" w:hAnsi="Nunito" w:cs="Nunito"/>
          <w:b/>
          <w:sz w:val="24"/>
          <w:szCs w:val="24"/>
        </w:rPr>
        <w:t xml:space="preserve">: </w:t>
      </w:r>
      <w:r w:rsidR="00D426BC" w:rsidRPr="00D426BC">
        <w:rPr>
          <w:rFonts w:ascii="Nunito" w:eastAsia="Nunito" w:hAnsi="Nunito" w:cs="Nunito"/>
          <w:b/>
          <w:sz w:val="24"/>
          <w:szCs w:val="24"/>
        </w:rPr>
        <w:t>a highly respected Colombian journalist and co-founder of the Latin American Centre for Investigative Journalism (CLIP</w:t>
      </w:r>
      <w:r w:rsidR="00D426BC" w:rsidRPr="00D426BC">
        <w:rPr>
          <w:rFonts w:ascii="Nunito" w:eastAsia="Nunito" w:hAnsi="Nunito" w:cs="Nunito"/>
          <w:bCs/>
          <w:sz w:val="24"/>
          <w:szCs w:val="24"/>
        </w:rPr>
        <w:t xml:space="preserve">). </w:t>
      </w:r>
    </w:p>
    <w:p w14:paraId="6D1AFE68" w14:textId="77777777" w:rsidR="00D426BC" w:rsidRDefault="00D426BC">
      <w:pPr>
        <w:rPr>
          <w:rFonts w:ascii="Nunito" w:eastAsia="Nunito" w:hAnsi="Nunito" w:cs="Nunito"/>
          <w:bCs/>
          <w:sz w:val="24"/>
          <w:szCs w:val="24"/>
        </w:rPr>
      </w:pPr>
    </w:p>
    <w:p w14:paraId="4C02A8F3" w14:textId="77777777" w:rsidR="00D426BC" w:rsidRDefault="00D426BC">
      <w:pPr>
        <w:rPr>
          <w:rFonts w:ascii="Nunito" w:eastAsia="Nunito" w:hAnsi="Nunito" w:cs="Nunito"/>
          <w:bCs/>
          <w:sz w:val="24"/>
          <w:szCs w:val="24"/>
        </w:rPr>
      </w:pPr>
    </w:p>
    <w:p w14:paraId="330A52F9" w14:textId="47FB492F" w:rsidR="00633409" w:rsidRPr="00D426BC" w:rsidRDefault="00D426BC">
      <w:pPr>
        <w:rPr>
          <w:rFonts w:ascii="Nunito" w:eastAsia="Nunito" w:hAnsi="Nunito" w:cs="Nunito"/>
          <w:bCs/>
          <w:sz w:val="24"/>
          <w:szCs w:val="24"/>
        </w:rPr>
      </w:pPr>
      <w:r>
        <w:rPr>
          <w:rFonts w:ascii="Nunito" w:eastAsia="Nunito" w:hAnsi="Nunito" w:cs="Nunito"/>
          <w:bCs/>
          <w:sz w:val="24"/>
          <w:szCs w:val="24"/>
        </w:rPr>
        <w:t>Ronderos is well known as a j</w:t>
      </w:r>
      <w:r w:rsidRPr="00D426BC">
        <w:rPr>
          <w:rFonts w:ascii="Nunito" w:eastAsia="Nunito" w:hAnsi="Nunito" w:cs="Nunito"/>
          <w:bCs/>
          <w:sz w:val="24"/>
          <w:szCs w:val="24"/>
        </w:rPr>
        <w:t>ourna</w:t>
      </w:r>
      <w:r>
        <w:rPr>
          <w:rFonts w:ascii="Nunito" w:eastAsia="Nunito" w:hAnsi="Nunito" w:cs="Nunito"/>
          <w:bCs/>
          <w:sz w:val="24"/>
          <w:szCs w:val="24"/>
        </w:rPr>
        <w:t>list who</w:t>
      </w:r>
      <w:r w:rsidRPr="00D426BC">
        <w:rPr>
          <w:rFonts w:ascii="Nunito" w:eastAsia="Nunito" w:hAnsi="Nunito" w:cs="Nunito"/>
          <w:bCs/>
          <w:sz w:val="24"/>
          <w:szCs w:val="24"/>
        </w:rPr>
        <w:t xml:space="preserve"> champion</w:t>
      </w:r>
      <w:r>
        <w:rPr>
          <w:rFonts w:ascii="Nunito" w:eastAsia="Nunito" w:hAnsi="Nunito" w:cs="Nunito"/>
          <w:bCs/>
          <w:sz w:val="24"/>
          <w:szCs w:val="24"/>
        </w:rPr>
        <w:t xml:space="preserve">s </w:t>
      </w:r>
      <w:r w:rsidRPr="00D426BC">
        <w:rPr>
          <w:rFonts w:ascii="Nunito" w:eastAsia="Nunito" w:hAnsi="Nunito" w:cs="Nunito"/>
          <w:bCs/>
          <w:sz w:val="24"/>
          <w:szCs w:val="24"/>
        </w:rPr>
        <w:t>press freedom and the power of collaborative investigation to hold power to account</w:t>
      </w:r>
      <w:r>
        <w:rPr>
          <w:rFonts w:ascii="Nunito" w:eastAsia="Nunito" w:hAnsi="Nunito" w:cs="Nunito"/>
          <w:bCs/>
          <w:sz w:val="24"/>
          <w:szCs w:val="24"/>
        </w:rPr>
        <w:t xml:space="preserve">.  </w:t>
      </w:r>
      <w:r w:rsidRPr="00D426BC">
        <w:rPr>
          <w:rFonts w:ascii="Nunito" w:eastAsia="Nunito" w:hAnsi="Nunito" w:cs="Nunito"/>
          <w:bCs/>
          <w:sz w:val="24"/>
          <w:szCs w:val="24"/>
        </w:rPr>
        <w:t xml:space="preserve">Since </w:t>
      </w:r>
      <w:r>
        <w:rPr>
          <w:rFonts w:ascii="Nunito" w:eastAsia="Nunito" w:hAnsi="Nunito" w:cs="Nunito"/>
          <w:bCs/>
          <w:sz w:val="24"/>
          <w:szCs w:val="24"/>
        </w:rPr>
        <w:t>CLIP’s</w:t>
      </w:r>
      <w:r w:rsidRPr="00D426BC">
        <w:rPr>
          <w:rFonts w:ascii="Nunito" w:eastAsia="Nunito" w:hAnsi="Nunito" w:cs="Nunito"/>
          <w:bCs/>
          <w:sz w:val="24"/>
          <w:szCs w:val="24"/>
        </w:rPr>
        <w:t xml:space="preserve"> inception in 2019, Ronderos has coordinated many of the 40+ cross-border investigations </w:t>
      </w:r>
      <w:r>
        <w:rPr>
          <w:rFonts w:ascii="Nunito" w:eastAsia="Nunito" w:hAnsi="Nunito" w:cs="Nunito"/>
          <w:bCs/>
          <w:sz w:val="24"/>
          <w:szCs w:val="24"/>
        </w:rPr>
        <w:t xml:space="preserve">the collaborative </w:t>
      </w:r>
      <w:r w:rsidRPr="00D426BC">
        <w:rPr>
          <w:rFonts w:ascii="Nunito" w:eastAsia="Nunito" w:hAnsi="Nunito" w:cs="Nunito"/>
          <w:bCs/>
          <w:sz w:val="24"/>
          <w:szCs w:val="24"/>
        </w:rPr>
        <w:t xml:space="preserve">has produced.  In collaboration with 140 media partners throughout the Americas, these investigations have addressed issues such as migration, disinformation, energy transition and corruption.  </w:t>
      </w:r>
    </w:p>
    <w:p w14:paraId="2E1DE071" w14:textId="77777777" w:rsidR="00633409" w:rsidRPr="00D426BC" w:rsidRDefault="00633409">
      <w:pPr>
        <w:rPr>
          <w:rFonts w:ascii="Nunito" w:eastAsia="Nunito" w:hAnsi="Nunito" w:cs="Nunito"/>
          <w:bCs/>
          <w:sz w:val="24"/>
          <w:szCs w:val="24"/>
        </w:rPr>
      </w:pPr>
    </w:p>
    <w:p w14:paraId="7F8EAB04" w14:textId="796375C7" w:rsidR="00633409" w:rsidRDefault="00112075">
      <w:pPr>
        <w:rPr>
          <w:rFonts w:ascii="Nunito" w:eastAsia="Nunito" w:hAnsi="Nunito" w:cs="Nunito"/>
          <w:sz w:val="24"/>
          <w:szCs w:val="24"/>
        </w:rPr>
      </w:pPr>
      <w:r>
        <w:rPr>
          <w:rFonts w:ascii="Nunito" w:eastAsia="Nunito" w:hAnsi="Nunito" w:cs="Nunito"/>
          <w:sz w:val="24"/>
          <w:szCs w:val="24"/>
        </w:rPr>
        <w:t xml:space="preserve">Her contributions to journalism have earned her numerous national and international awards. She serves on the boards of Media </w:t>
      </w:r>
      <w:r w:rsidR="00D426BC">
        <w:rPr>
          <w:rFonts w:ascii="Nunito" w:eastAsia="Nunito" w:hAnsi="Nunito" w:cs="Nunito"/>
          <w:sz w:val="24"/>
          <w:szCs w:val="24"/>
        </w:rPr>
        <w:t>Defense</w:t>
      </w:r>
      <w:r>
        <w:rPr>
          <w:rFonts w:ascii="Nunito" w:eastAsia="Nunito" w:hAnsi="Nunito" w:cs="Nunito"/>
          <w:sz w:val="24"/>
          <w:szCs w:val="24"/>
        </w:rPr>
        <w:t xml:space="preserve"> and the Committee to Protect Journalists, among other</w:t>
      </w:r>
      <w:r w:rsidR="00D426BC">
        <w:rPr>
          <w:rFonts w:ascii="Nunito" w:eastAsia="Nunito" w:hAnsi="Nunito" w:cs="Nunito"/>
          <w:sz w:val="24"/>
          <w:szCs w:val="24"/>
        </w:rPr>
        <w:t>s.</w:t>
      </w:r>
    </w:p>
    <w:p w14:paraId="1F43A7CD" w14:textId="77777777" w:rsidR="00633409" w:rsidRDefault="00112075">
      <w:pPr>
        <w:rPr>
          <w:rFonts w:ascii="Nunito" w:eastAsia="Nunito" w:hAnsi="Nunito" w:cs="Nunito"/>
          <w:sz w:val="24"/>
          <w:szCs w:val="24"/>
        </w:rPr>
      </w:pPr>
      <w:r>
        <w:rPr>
          <w:noProof/>
        </w:rPr>
        <w:lastRenderedPageBreak/>
        <w:drawing>
          <wp:anchor distT="114300" distB="0" distL="114300" distR="114300" simplePos="0" relativeHeight="251660288" behindDoc="0" locked="0" layoutInCell="1" hidden="0" allowOverlap="1" wp14:anchorId="21A6A9C9" wp14:editId="11CC3B65">
            <wp:simplePos x="0" y="0"/>
            <wp:positionH relativeFrom="column">
              <wp:posOffset>1</wp:posOffset>
            </wp:positionH>
            <wp:positionV relativeFrom="paragraph">
              <wp:posOffset>238125</wp:posOffset>
            </wp:positionV>
            <wp:extent cx="914400" cy="914400"/>
            <wp:effectExtent l="0" t="0" r="0" b="0"/>
            <wp:wrapSquare wrapText="bothSides" distT="114300" distB="0" distL="114300" distR="11430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914400" cy="914400"/>
                    </a:xfrm>
                    <a:prstGeom prst="rect">
                      <a:avLst/>
                    </a:prstGeom>
                    <a:ln/>
                  </pic:spPr>
                </pic:pic>
              </a:graphicData>
            </a:graphic>
          </wp:anchor>
        </w:drawing>
      </w:r>
    </w:p>
    <w:p w14:paraId="7E3B3E73" w14:textId="607F322A" w:rsidR="00D426BC" w:rsidRDefault="00112075">
      <w:pPr>
        <w:rPr>
          <w:rFonts w:ascii="Nunito" w:eastAsia="Nunito" w:hAnsi="Nunito" w:cs="Nunito"/>
          <w:sz w:val="24"/>
          <w:szCs w:val="24"/>
        </w:rPr>
      </w:pPr>
      <w:r>
        <w:rPr>
          <w:rFonts w:ascii="Nunito" w:eastAsia="Nunito" w:hAnsi="Nunito" w:cs="Nunito"/>
          <w:b/>
          <w:sz w:val="24"/>
          <w:szCs w:val="24"/>
        </w:rPr>
        <w:t>Fernando Trujillo</w:t>
      </w:r>
      <w:r w:rsidR="00D426BC">
        <w:rPr>
          <w:rFonts w:ascii="Nunito" w:eastAsia="Nunito" w:hAnsi="Nunito" w:cs="Nunito"/>
          <w:sz w:val="24"/>
          <w:szCs w:val="24"/>
        </w:rPr>
        <w:t>:</w:t>
      </w:r>
      <w:r>
        <w:rPr>
          <w:rFonts w:ascii="Nunito" w:eastAsia="Nunito" w:hAnsi="Nunito" w:cs="Nunito"/>
          <w:sz w:val="24"/>
          <w:szCs w:val="24"/>
        </w:rPr>
        <w:t xml:space="preserve"> </w:t>
      </w:r>
      <w:r w:rsidR="00D426BC" w:rsidRPr="00D426BC">
        <w:rPr>
          <w:rFonts w:ascii="Nunito" w:eastAsia="Nunito" w:hAnsi="Nunito" w:cs="Nunito"/>
          <w:b/>
          <w:bCs/>
          <w:sz w:val="24"/>
          <w:szCs w:val="24"/>
        </w:rPr>
        <w:t>Colombia</w:t>
      </w:r>
      <w:r w:rsidR="00D426BC">
        <w:rPr>
          <w:rFonts w:ascii="Nunito" w:eastAsia="Nunito" w:hAnsi="Nunito" w:cs="Nunito"/>
          <w:b/>
          <w:bCs/>
          <w:sz w:val="24"/>
          <w:szCs w:val="24"/>
        </w:rPr>
        <w:t>-</w:t>
      </w:r>
      <w:r w:rsidR="00D426BC" w:rsidRPr="00D426BC">
        <w:rPr>
          <w:rFonts w:ascii="Nunito" w:eastAsia="Nunito" w:hAnsi="Nunito" w:cs="Nunito"/>
          <w:b/>
          <w:bCs/>
          <w:sz w:val="24"/>
          <w:szCs w:val="24"/>
        </w:rPr>
        <w:t>based</w:t>
      </w:r>
      <w:r w:rsidR="00D426BC">
        <w:rPr>
          <w:rFonts w:ascii="Nunito" w:eastAsia="Nunito" w:hAnsi="Nunito" w:cs="Nunito"/>
          <w:sz w:val="24"/>
          <w:szCs w:val="24"/>
        </w:rPr>
        <w:t xml:space="preserve"> </w:t>
      </w:r>
      <w:r w:rsidR="00D426BC">
        <w:rPr>
          <w:rFonts w:ascii="Nunito" w:eastAsia="Nunito" w:hAnsi="Nunito" w:cs="Nunito"/>
          <w:b/>
          <w:bCs/>
          <w:sz w:val="24"/>
          <w:szCs w:val="24"/>
        </w:rPr>
        <w:t>m</w:t>
      </w:r>
      <w:r w:rsidRPr="00D426BC">
        <w:rPr>
          <w:rFonts w:ascii="Nunito" w:eastAsia="Nunito" w:hAnsi="Nunito" w:cs="Nunito"/>
          <w:b/>
          <w:bCs/>
          <w:sz w:val="24"/>
          <w:szCs w:val="24"/>
        </w:rPr>
        <w:t xml:space="preserve">arine </w:t>
      </w:r>
      <w:r w:rsidR="00D426BC" w:rsidRPr="00D426BC">
        <w:rPr>
          <w:rFonts w:ascii="Nunito" w:eastAsia="Nunito" w:hAnsi="Nunito" w:cs="Nunito"/>
          <w:b/>
          <w:bCs/>
          <w:sz w:val="24"/>
          <w:szCs w:val="24"/>
        </w:rPr>
        <w:t>b</w:t>
      </w:r>
      <w:r w:rsidRPr="00D426BC">
        <w:rPr>
          <w:rFonts w:ascii="Nunito" w:eastAsia="Nunito" w:hAnsi="Nunito" w:cs="Nunito"/>
          <w:b/>
          <w:bCs/>
          <w:sz w:val="24"/>
          <w:szCs w:val="24"/>
        </w:rPr>
        <w:t>iologist</w:t>
      </w:r>
      <w:r w:rsidR="00D426BC">
        <w:rPr>
          <w:rFonts w:ascii="Nunito" w:eastAsia="Nunito" w:hAnsi="Nunito" w:cs="Nunito"/>
          <w:b/>
          <w:bCs/>
          <w:sz w:val="24"/>
          <w:szCs w:val="24"/>
        </w:rPr>
        <w:t>,</w:t>
      </w:r>
      <w:r w:rsidR="00D426BC" w:rsidRPr="00D426BC">
        <w:rPr>
          <w:rFonts w:ascii="Nunito" w:eastAsia="Nunito" w:hAnsi="Nunito" w:cs="Nunito"/>
          <w:b/>
          <w:bCs/>
          <w:sz w:val="24"/>
          <w:szCs w:val="24"/>
        </w:rPr>
        <w:t xml:space="preserve"> conservationist, global expert on river dolphins, and activist who works to protect aquatic ecosystems in the Amazon and beyond.  </w:t>
      </w:r>
    </w:p>
    <w:p w14:paraId="0B7EDFDA" w14:textId="77777777" w:rsidR="00D426BC" w:rsidRDefault="00D426BC">
      <w:pPr>
        <w:rPr>
          <w:rFonts w:ascii="Nunito" w:eastAsia="Nunito" w:hAnsi="Nunito" w:cs="Nunito"/>
          <w:sz w:val="24"/>
          <w:szCs w:val="24"/>
        </w:rPr>
      </w:pPr>
    </w:p>
    <w:p w14:paraId="55880371" w14:textId="6999C75E" w:rsidR="00D426BC" w:rsidRDefault="00D426BC">
      <w:pPr>
        <w:rPr>
          <w:rFonts w:ascii="Nunito" w:eastAsia="Nunito" w:hAnsi="Nunito" w:cs="Nunito"/>
          <w:sz w:val="24"/>
          <w:szCs w:val="24"/>
        </w:rPr>
      </w:pPr>
      <w:r>
        <w:rPr>
          <w:rFonts w:ascii="Nunito" w:eastAsia="Nunito" w:hAnsi="Nunito" w:cs="Nunito"/>
          <w:sz w:val="24"/>
          <w:szCs w:val="24"/>
        </w:rPr>
        <w:t>Over</w:t>
      </w:r>
      <w:r w:rsidR="00112075">
        <w:rPr>
          <w:rFonts w:ascii="Nunito" w:eastAsia="Nunito" w:hAnsi="Nunito" w:cs="Nunito"/>
          <w:sz w:val="24"/>
          <w:szCs w:val="24"/>
        </w:rPr>
        <w:t xml:space="preserve"> nearly </w:t>
      </w:r>
      <w:r>
        <w:rPr>
          <w:rFonts w:ascii="Nunito" w:eastAsia="Nunito" w:hAnsi="Nunito" w:cs="Nunito"/>
          <w:sz w:val="24"/>
          <w:szCs w:val="24"/>
        </w:rPr>
        <w:t>four</w:t>
      </w:r>
      <w:r w:rsidR="00112075">
        <w:rPr>
          <w:rFonts w:ascii="Nunito" w:eastAsia="Nunito" w:hAnsi="Nunito" w:cs="Nunito"/>
          <w:sz w:val="24"/>
          <w:szCs w:val="24"/>
        </w:rPr>
        <w:t xml:space="preserve"> decades </w:t>
      </w:r>
      <w:r>
        <w:rPr>
          <w:rFonts w:ascii="Nunito" w:eastAsia="Nunito" w:hAnsi="Nunito" w:cs="Nunito"/>
          <w:sz w:val="24"/>
          <w:szCs w:val="24"/>
        </w:rPr>
        <w:t xml:space="preserve">Trujillo has combined deep expertise as a world-class expert on river dolphins with a recognition that successful conservation requires the development of </w:t>
      </w:r>
      <w:r w:rsidRPr="00D426BC">
        <w:rPr>
          <w:rFonts w:ascii="Nunito" w:eastAsia="Nunito" w:hAnsi="Nunito" w:cs="Nunito"/>
          <w:sz w:val="24"/>
          <w:szCs w:val="24"/>
        </w:rPr>
        <w:t xml:space="preserve">coalitions with </w:t>
      </w:r>
      <w:r>
        <w:rPr>
          <w:rFonts w:ascii="Nunito" w:eastAsia="Nunito" w:hAnsi="Nunito" w:cs="Nunito"/>
          <w:sz w:val="24"/>
          <w:szCs w:val="24"/>
        </w:rPr>
        <w:t xml:space="preserve">communities, </w:t>
      </w:r>
      <w:r w:rsidRPr="00D426BC">
        <w:rPr>
          <w:rFonts w:ascii="Nunito" w:eastAsia="Nunito" w:hAnsi="Nunito" w:cs="Nunito"/>
          <w:sz w:val="24"/>
          <w:szCs w:val="24"/>
        </w:rPr>
        <w:t xml:space="preserve">governments, research institutions, and indigenous </w:t>
      </w:r>
      <w:r>
        <w:rPr>
          <w:rFonts w:ascii="Nunito" w:eastAsia="Nunito" w:hAnsi="Nunito" w:cs="Nunito"/>
          <w:sz w:val="24"/>
          <w:szCs w:val="24"/>
        </w:rPr>
        <w:t xml:space="preserve">peoples.  The result has been pioneering governance initiatives aimed at conserving large river systems such as the Amazon and Orinoco—benefitting both river dolphins and the people live along the rivers.  </w:t>
      </w:r>
    </w:p>
    <w:p w14:paraId="30027BE1" w14:textId="77777777" w:rsidR="00D426BC" w:rsidRDefault="00D426BC">
      <w:pPr>
        <w:rPr>
          <w:rFonts w:ascii="Nunito" w:eastAsia="Nunito" w:hAnsi="Nunito" w:cs="Nunito"/>
          <w:sz w:val="24"/>
          <w:szCs w:val="24"/>
        </w:rPr>
      </w:pPr>
    </w:p>
    <w:p w14:paraId="48D044C1" w14:textId="154F2A40" w:rsidR="00D426BC" w:rsidRDefault="00D426BC" w:rsidP="00D426BC">
      <w:pPr>
        <w:rPr>
          <w:rFonts w:ascii="Nunito" w:eastAsia="Nunito" w:hAnsi="Nunito" w:cs="Nunito"/>
          <w:sz w:val="24"/>
          <w:szCs w:val="24"/>
        </w:rPr>
      </w:pPr>
      <w:r>
        <w:rPr>
          <w:rFonts w:ascii="Nunito" w:eastAsia="Nunito" w:hAnsi="Nunito" w:cs="Nunito"/>
          <w:sz w:val="24"/>
          <w:szCs w:val="24"/>
        </w:rPr>
        <w:t xml:space="preserve">Trujillo founded </w:t>
      </w:r>
      <w:r w:rsidRPr="00D426BC">
        <w:rPr>
          <w:rFonts w:ascii="Nunito" w:eastAsia="Nunito" w:hAnsi="Nunito" w:cs="Nunito"/>
          <w:sz w:val="24"/>
          <w:szCs w:val="24"/>
        </w:rPr>
        <w:t xml:space="preserve">Fundación </w:t>
      </w:r>
      <w:proofErr w:type="spellStart"/>
      <w:r w:rsidRPr="00D426BC">
        <w:rPr>
          <w:rFonts w:ascii="Nunito" w:eastAsia="Nunito" w:hAnsi="Nunito" w:cs="Nunito"/>
          <w:sz w:val="24"/>
          <w:szCs w:val="24"/>
        </w:rPr>
        <w:t>Omacha</w:t>
      </w:r>
      <w:proofErr w:type="spellEnd"/>
      <w:r>
        <w:rPr>
          <w:rFonts w:ascii="Nunito" w:eastAsia="Nunito" w:hAnsi="Nunito" w:cs="Nunito"/>
          <w:sz w:val="24"/>
          <w:szCs w:val="24"/>
        </w:rPr>
        <w:t xml:space="preserve"> and is an active participant in a range of global scientific organizations.  His professional work encompasses aquatic ecology, endangered species, wetlands, fisheries agreements, species management plans and protected areas, wildlife monitoring, environmental impact assessments, and toxics in aquatic systems.</w:t>
      </w:r>
    </w:p>
    <w:p w14:paraId="7D4A0FCA" w14:textId="77777777" w:rsidR="00633409" w:rsidRDefault="00633409">
      <w:pPr>
        <w:rPr>
          <w:rFonts w:ascii="Nunito" w:eastAsia="Nunito" w:hAnsi="Nunito" w:cs="Nunito"/>
          <w:sz w:val="24"/>
          <w:szCs w:val="24"/>
        </w:rPr>
      </w:pPr>
    </w:p>
    <w:p w14:paraId="1D4CBB6F" w14:textId="77777777" w:rsidR="00633409" w:rsidRDefault="00000000">
      <w:pPr>
        <w:rPr>
          <w:rFonts w:ascii="Nunito" w:eastAsia="Nunito" w:hAnsi="Nunito" w:cs="Nunito"/>
          <w:sz w:val="24"/>
          <w:szCs w:val="24"/>
        </w:rPr>
      </w:pPr>
      <w:r>
        <w:rPr>
          <w:noProof/>
        </w:rPr>
        <w:pict w14:anchorId="630F4E15">
          <v:rect id="_x0000_i1025" alt="" style="width:451.15pt;height:.05pt;mso-width-percent:0;mso-height-percent:0;mso-width-percent:0;mso-height-percent:0" o:hrpct="964" o:hralign="center" o:hrstd="t" o:hr="t" fillcolor="#a0a0a0" stroked="f"/>
        </w:pict>
      </w:r>
    </w:p>
    <w:p w14:paraId="23BF5F54" w14:textId="77777777" w:rsidR="00633409" w:rsidRDefault="00633409">
      <w:pPr>
        <w:rPr>
          <w:rFonts w:ascii="Nunito" w:eastAsia="Nunito" w:hAnsi="Nunito" w:cs="Nunito"/>
          <w:sz w:val="24"/>
          <w:szCs w:val="24"/>
        </w:rPr>
      </w:pPr>
    </w:p>
    <w:p w14:paraId="70A24A59" w14:textId="179BF6C5" w:rsidR="00D426BC" w:rsidRDefault="00D426BC" w:rsidP="00D426BC">
      <w:pPr>
        <w:jc w:val="center"/>
        <w:rPr>
          <w:rFonts w:ascii="Nunito" w:eastAsia="Nunito" w:hAnsi="Nunito" w:cs="Nunito"/>
          <w:b/>
          <w:sz w:val="24"/>
          <w:szCs w:val="24"/>
        </w:rPr>
      </w:pPr>
      <w:proofErr w:type="spellStart"/>
      <w:r>
        <w:rPr>
          <w:rFonts w:ascii="Nunito" w:eastAsia="Nunito" w:hAnsi="Nunito" w:cs="Nunito"/>
          <w:b/>
          <w:sz w:val="24"/>
          <w:szCs w:val="24"/>
        </w:rPr>
        <w:t>Tällberg</w:t>
      </w:r>
      <w:proofErr w:type="spellEnd"/>
      <w:r>
        <w:rPr>
          <w:rFonts w:ascii="Nunito" w:eastAsia="Nunito" w:hAnsi="Nunito" w:cs="Nunito"/>
          <w:b/>
          <w:sz w:val="24"/>
          <w:szCs w:val="24"/>
        </w:rPr>
        <w:t xml:space="preserve"> Foundation Board Members</w:t>
      </w:r>
    </w:p>
    <w:p w14:paraId="7FB8D05C" w14:textId="77777777" w:rsidR="00633409" w:rsidRDefault="00633409">
      <w:pPr>
        <w:rPr>
          <w:rFonts w:ascii="Nunito" w:eastAsia="Nunito" w:hAnsi="Nunito" w:cs="Nunito"/>
          <w:sz w:val="24"/>
          <w:szCs w:val="24"/>
        </w:rPr>
      </w:pPr>
    </w:p>
    <w:p w14:paraId="701E581F" w14:textId="77777777" w:rsidR="00633409" w:rsidRDefault="00112075">
      <w:pPr>
        <w:rPr>
          <w:rFonts w:ascii="Nunito" w:eastAsia="Nunito" w:hAnsi="Nunito" w:cs="Nunito"/>
          <w:b/>
          <w:sz w:val="24"/>
          <w:szCs w:val="24"/>
        </w:rPr>
      </w:pPr>
      <w:r>
        <w:rPr>
          <w:noProof/>
        </w:rPr>
        <w:drawing>
          <wp:anchor distT="114300" distB="114300" distL="114300" distR="114300" simplePos="0" relativeHeight="251661312" behindDoc="0" locked="0" layoutInCell="1" hidden="0" allowOverlap="1" wp14:anchorId="17B2D3A1" wp14:editId="426D7592">
            <wp:simplePos x="0" y="0"/>
            <wp:positionH relativeFrom="column">
              <wp:posOffset>1</wp:posOffset>
            </wp:positionH>
            <wp:positionV relativeFrom="paragraph">
              <wp:posOffset>296205</wp:posOffset>
            </wp:positionV>
            <wp:extent cx="914400" cy="914400"/>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914400" cy="914400"/>
                    </a:xfrm>
                    <a:prstGeom prst="rect">
                      <a:avLst/>
                    </a:prstGeom>
                    <a:ln/>
                  </pic:spPr>
                </pic:pic>
              </a:graphicData>
            </a:graphic>
          </wp:anchor>
        </w:drawing>
      </w:r>
    </w:p>
    <w:p w14:paraId="6434A1A2" w14:textId="77777777" w:rsidR="00D426BC" w:rsidRDefault="00112075" w:rsidP="00D426BC">
      <w:pPr>
        <w:rPr>
          <w:rFonts w:ascii="Nunito" w:eastAsia="Nunito" w:hAnsi="Nunito" w:cs="Nunito"/>
          <w:sz w:val="24"/>
          <w:szCs w:val="24"/>
        </w:rPr>
      </w:pPr>
      <w:r>
        <w:rPr>
          <w:rFonts w:ascii="Nunito" w:eastAsia="Nunito" w:hAnsi="Nunito" w:cs="Nunito"/>
          <w:b/>
          <w:sz w:val="24"/>
          <w:szCs w:val="24"/>
        </w:rPr>
        <w:t xml:space="preserve">Fiorenzo </w:t>
      </w:r>
      <w:proofErr w:type="spellStart"/>
      <w:r>
        <w:rPr>
          <w:rFonts w:ascii="Nunito" w:eastAsia="Nunito" w:hAnsi="Nunito" w:cs="Nunito"/>
          <w:b/>
          <w:sz w:val="24"/>
          <w:szCs w:val="24"/>
        </w:rPr>
        <w:t>Omenetto</w:t>
      </w:r>
      <w:proofErr w:type="spellEnd"/>
      <w:r w:rsidR="00D426BC">
        <w:rPr>
          <w:rFonts w:ascii="Nunito" w:eastAsia="Nunito" w:hAnsi="Nunito" w:cs="Nunito"/>
          <w:sz w:val="24"/>
          <w:szCs w:val="24"/>
        </w:rPr>
        <w:t xml:space="preserve">: </w:t>
      </w:r>
      <w:r w:rsidR="00D426BC" w:rsidRPr="00D426BC">
        <w:rPr>
          <w:rFonts w:ascii="Nunito" w:eastAsia="Nunito" w:hAnsi="Nunito" w:cs="Nunito"/>
          <w:b/>
          <w:bCs/>
          <w:sz w:val="24"/>
          <w:szCs w:val="24"/>
        </w:rPr>
        <w:t>Italian/American academic and materials engineer working at the interface of technology, biologically inspired materials, and the natural sciences.</w:t>
      </w:r>
    </w:p>
    <w:p w14:paraId="3F9682D9" w14:textId="77777777" w:rsidR="00D426BC" w:rsidRDefault="00D426BC" w:rsidP="00D426BC">
      <w:pPr>
        <w:rPr>
          <w:rFonts w:ascii="Nunito" w:eastAsia="Nunito" w:hAnsi="Nunito" w:cs="Nunito"/>
          <w:sz w:val="24"/>
          <w:szCs w:val="24"/>
        </w:rPr>
      </w:pPr>
    </w:p>
    <w:p w14:paraId="41961AD1" w14:textId="77777777" w:rsidR="00D426BC" w:rsidRDefault="00D426BC" w:rsidP="00D426BC">
      <w:pPr>
        <w:rPr>
          <w:rFonts w:ascii="Nunito" w:eastAsia="Nunito" w:hAnsi="Nunito" w:cs="Nunito"/>
          <w:sz w:val="24"/>
          <w:szCs w:val="24"/>
        </w:rPr>
      </w:pPr>
    </w:p>
    <w:p w14:paraId="5727A375" w14:textId="1CBBAA48" w:rsidR="00633409" w:rsidRDefault="00D426BC">
      <w:pPr>
        <w:rPr>
          <w:rFonts w:ascii="Nunito" w:eastAsia="Nunito" w:hAnsi="Nunito" w:cs="Nunito"/>
          <w:sz w:val="24"/>
          <w:szCs w:val="24"/>
        </w:rPr>
      </w:pPr>
      <w:proofErr w:type="spellStart"/>
      <w:proofErr w:type="gramStart"/>
      <w:r>
        <w:rPr>
          <w:rFonts w:ascii="Nunito" w:eastAsia="Nunito" w:hAnsi="Nunito" w:cs="Nunito"/>
          <w:sz w:val="24"/>
          <w:szCs w:val="24"/>
        </w:rPr>
        <w:t>Omenetto</w:t>
      </w:r>
      <w:proofErr w:type="spellEnd"/>
      <w:r>
        <w:rPr>
          <w:rFonts w:ascii="Nunito" w:eastAsia="Nunito" w:hAnsi="Nunito" w:cs="Nunito"/>
          <w:sz w:val="24"/>
          <w:szCs w:val="24"/>
        </w:rPr>
        <w:t xml:space="preserve">, </w:t>
      </w:r>
      <w:r w:rsidR="00112075">
        <w:rPr>
          <w:rFonts w:ascii="Nunito" w:eastAsia="Nunito" w:hAnsi="Nunito" w:cs="Nunito"/>
          <w:sz w:val="24"/>
          <w:szCs w:val="24"/>
        </w:rPr>
        <w:t xml:space="preserve"> Frank</w:t>
      </w:r>
      <w:proofErr w:type="gramEnd"/>
      <w:r w:rsidR="00112075">
        <w:rPr>
          <w:rFonts w:ascii="Nunito" w:eastAsia="Nunito" w:hAnsi="Nunito" w:cs="Nunito"/>
          <w:sz w:val="24"/>
          <w:szCs w:val="24"/>
        </w:rPr>
        <w:t xml:space="preserve"> C. Doble Professor of Engineering and Professor of Biomedical Engineering and a Special Advisor to the Provost, Tufts University</w:t>
      </w:r>
      <w:r>
        <w:rPr>
          <w:rFonts w:ascii="Nunito" w:eastAsia="Nunito" w:hAnsi="Nunito" w:cs="Nunito"/>
          <w:sz w:val="24"/>
          <w:szCs w:val="24"/>
        </w:rPr>
        <w:t xml:space="preserve">, imagines and develops truly sustainable materials for high-technology applications. In particular, he has pioneered the use of silk as a sustainable material platform for a widespread array of advanced technology and design applications </w:t>
      </w:r>
    </w:p>
    <w:p w14:paraId="26B6A5A2" w14:textId="77777777" w:rsidR="00633409" w:rsidRDefault="00633409">
      <w:pPr>
        <w:rPr>
          <w:rFonts w:ascii="Nunito" w:eastAsia="Nunito" w:hAnsi="Nunito" w:cs="Nunito"/>
          <w:sz w:val="24"/>
          <w:szCs w:val="24"/>
        </w:rPr>
      </w:pPr>
    </w:p>
    <w:p w14:paraId="47FD016E" w14:textId="55CB1723" w:rsidR="00633409" w:rsidRDefault="00112075">
      <w:pPr>
        <w:rPr>
          <w:rFonts w:ascii="Nunito" w:eastAsia="Nunito" w:hAnsi="Nunito" w:cs="Nunito"/>
          <w:sz w:val="24"/>
          <w:szCs w:val="24"/>
        </w:rPr>
      </w:pPr>
      <w:proofErr w:type="spellStart"/>
      <w:r>
        <w:rPr>
          <w:rFonts w:ascii="Nunito" w:eastAsia="Nunito" w:hAnsi="Nunito" w:cs="Nunito"/>
          <w:sz w:val="24"/>
          <w:szCs w:val="24"/>
        </w:rPr>
        <w:t>Fio</w:t>
      </w:r>
      <w:proofErr w:type="spellEnd"/>
      <w:r>
        <w:rPr>
          <w:rFonts w:ascii="Nunito" w:eastAsia="Nunito" w:hAnsi="Nunito" w:cs="Nunito"/>
          <w:sz w:val="24"/>
          <w:szCs w:val="24"/>
        </w:rPr>
        <w:t xml:space="preserve"> </w:t>
      </w:r>
      <w:r w:rsidR="00D426BC">
        <w:rPr>
          <w:rFonts w:ascii="Nunito" w:eastAsia="Nunito" w:hAnsi="Nunito" w:cs="Nunito"/>
          <w:sz w:val="24"/>
          <w:szCs w:val="24"/>
        </w:rPr>
        <w:t xml:space="preserve">is a past winner of the </w:t>
      </w:r>
      <w:proofErr w:type="spellStart"/>
      <w:r w:rsidR="00D426BC" w:rsidRPr="00D426BC">
        <w:rPr>
          <w:rFonts w:ascii="Nunito" w:eastAsia="Nunito" w:hAnsi="Nunito" w:cs="Nunito"/>
          <w:bCs/>
          <w:sz w:val="24"/>
          <w:szCs w:val="24"/>
        </w:rPr>
        <w:t>Tällberg</w:t>
      </w:r>
      <w:proofErr w:type="spellEnd"/>
      <w:r w:rsidR="00D426BC" w:rsidRPr="00D426BC">
        <w:rPr>
          <w:rFonts w:ascii="Nunito" w:eastAsia="Nunito" w:hAnsi="Nunito" w:cs="Nunito"/>
          <w:bCs/>
          <w:sz w:val="24"/>
          <w:szCs w:val="24"/>
        </w:rPr>
        <w:t>-SNF-Eliasson Global Leadership Prize.</w:t>
      </w:r>
    </w:p>
    <w:p w14:paraId="502CC109" w14:textId="66805D60" w:rsidR="00633409" w:rsidRDefault="00112075">
      <w:pPr>
        <w:rPr>
          <w:rFonts w:ascii="Nunito" w:eastAsia="Nunito" w:hAnsi="Nunito" w:cs="Nunito"/>
          <w:sz w:val="24"/>
          <w:szCs w:val="24"/>
        </w:rPr>
      </w:pPr>
      <w:r>
        <w:rPr>
          <w:rFonts w:ascii="Nunito" w:eastAsia="Nunito" w:hAnsi="Nunito" w:cs="Nunito"/>
          <w:sz w:val="24"/>
          <w:szCs w:val="24"/>
        </w:rPr>
        <w:t>.</w:t>
      </w:r>
    </w:p>
    <w:p w14:paraId="5FF65B92" w14:textId="77777777" w:rsidR="00633409" w:rsidRDefault="00112075">
      <w:pPr>
        <w:rPr>
          <w:rFonts w:ascii="Nunito" w:eastAsia="Nunito" w:hAnsi="Nunito" w:cs="Nunito"/>
          <w:sz w:val="24"/>
          <w:szCs w:val="24"/>
        </w:rPr>
      </w:pPr>
      <w:r>
        <w:rPr>
          <w:noProof/>
        </w:rPr>
        <w:lastRenderedPageBreak/>
        <w:drawing>
          <wp:anchor distT="114300" distB="114300" distL="114300" distR="114300" simplePos="0" relativeHeight="251662336" behindDoc="0" locked="0" layoutInCell="1" hidden="0" allowOverlap="1" wp14:anchorId="7C4430B6" wp14:editId="5F0DABAE">
            <wp:simplePos x="0" y="0"/>
            <wp:positionH relativeFrom="column">
              <wp:posOffset>1</wp:posOffset>
            </wp:positionH>
            <wp:positionV relativeFrom="paragraph">
              <wp:posOffset>276225</wp:posOffset>
            </wp:positionV>
            <wp:extent cx="914400" cy="914400"/>
            <wp:effectExtent l="0" t="0" r="0" b="0"/>
            <wp:wrapSquare wrapText="bothSides" distT="114300" distB="114300" distL="114300" distR="114300"/>
            <wp:docPr id="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914400" cy="914400"/>
                    </a:xfrm>
                    <a:prstGeom prst="rect">
                      <a:avLst/>
                    </a:prstGeom>
                    <a:ln/>
                  </pic:spPr>
                </pic:pic>
              </a:graphicData>
            </a:graphic>
          </wp:anchor>
        </w:drawing>
      </w:r>
    </w:p>
    <w:p w14:paraId="0923E00F" w14:textId="7A11C7C5" w:rsidR="00633409" w:rsidRDefault="00112075">
      <w:pPr>
        <w:rPr>
          <w:rFonts w:ascii="Nunito" w:eastAsia="Nunito" w:hAnsi="Nunito" w:cs="Nunito"/>
          <w:sz w:val="24"/>
          <w:szCs w:val="24"/>
        </w:rPr>
      </w:pPr>
      <w:r>
        <w:rPr>
          <w:rFonts w:ascii="Nunito" w:eastAsia="Nunito" w:hAnsi="Nunito" w:cs="Nunito"/>
          <w:b/>
          <w:sz w:val="24"/>
          <w:szCs w:val="24"/>
        </w:rPr>
        <w:t xml:space="preserve">Alan </w:t>
      </w:r>
      <w:proofErr w:type="spellStart"/>
      <w:r>
        <w:rPr>
          <w:rFonts w:ascii="Nunito" w:eastAsia="Nunito" w:hAnsi="Nunito" w:cs="Nunito"/>
          <w:b/>
          <w:sz w:val="24"/>
          <w:szCs w:val="24"/>
        </w:rPr>
        <w:t>Stoga</w:t>
      </w:r>
      <w:proofErr w:type="spellEnd"/>
      <w:r>
        <w:rPr>
          <w:rFonts w:ascii="Nunito" w:eastAsia="Nunito" w:hAnsi="Nunito" w:cs="Nunito"/>
          <w:sz w:val="24"/>
          <w:szCs w:val="24"/>
        </w:rPr>
        <w:t xml:space="preserve">, </w:t>
      </w:r>
      <w:r w:rsidRPr="00D426BC">
        <w:rPr>
          <w:rFonts w:ascii="Nunito" w:eastAsia="Nunito" w:hAnsi="Nunito" w:cs="Nunito"/>
          <w:b/>
          <w:bCs/>
          <w:sz w:val="24"/>
          <w:szCs w:val="24"/>
        </w:rPr>
        <w:t xml:space="preserve">Chairman, </w:t>
      </w:r>
      <w:proofErr w:type="spellStart"/>
      <w:r w:rsidRPr="00D426BC">
        <w:rPr>
          <w:rFonts w:ascii="Nunito" w:eastAsia="Nunito" w:hAnsi="Nunito" w:cs="Nunito"/>
          <w:b/>
          <w:bCs/>
          <w:sz w:val="24"/>
          <w:szCs w:val="24"/>
        </w:rPr>
        <w:t>Tällberg</w:t>
      </w:r>
      <w:proofErr w:type="spellEnd"/>
      <w:r w:rsidRPr="00D426BC">
        <w:rPr>
          <w:rFonts w:ascii="Nunito" w:eastAsia="Nunito" w:hAnsi="Nunito" w:cs="Nunito"/>
          <w:b/>
          <w:bCs/>
          <w:sz w:val="24"/>
          <w:szCs w:val="24"/>
        </w:rPr>
        <w:t xml:space="preserve"> Foundation and </w:t>
      </w:r>
      <w:r w:rsidR="00D426BC" w:rsidRPr="00D426BC">
        <w:rPr>
          <w:rFonts w:ascii="Nunito" w:eastAsia="Nunito" w:hAnsi="Nunito" w:cs="Nunito"/>
          <w:b/>
          <w:bCs/>
          <w:sz w:val="24"/>
          <w:szCs w:val="24"/>
        </w:rPr>
        <w:t>American s</w:t>
      </w:r>
      <w:r w:rsidRPr="00D426BC">
        <w:rPr>
          <w:rFonts w:ascii="Nunito" w:eastAsia="Nunito" w:hAnsi="Nunito" w:cs="Nunito"/>
          <w:b/>
          <w:bCs/>
          <w:sz w:val="24"/>
          <w:szCs w:val="24"/>
        </w:rPr>
        <w:t>trategist, entrepreneur, and consultant focused on geopolitics and economics.</w:t>
      </w:r>
    </w:p>
    <w:p w14:paraId="40576821" w14:textId="77777777" w:rsidR="00633409" w:rsidRDefault="00633409">
      <w:pPr>
        <w:rPr>
          <w:rFonts w:ascii="Nunito" w:eastAsia="Nunito" w:hAnsi="Nunito" w:cs="Nunito"/>
          <w:sz w:val="24"/>
          <w:szCs w:val="24"/>
        </w:rPr>
      </w:pPr>
    </w:p>
    <w:p w14:paraId="74429B2B" w14:textId="77777777" w:rsidR="00633409" w:rsidRDefault="00633409">
      <w:pPr>
        <w:rPr>
          <w:rFonts w:ascii="Nunito" w:eastAsia="Nunito" w:hAnsi="Nunito" w:cs="Nunito"/>
          <w:sz w:val="24"/>
          <w:szCs w:val="24"/>
        </w:rPr>
      </w:pPr>
    </w:p>
    <w:p w14:paraId="5A226385" w14:textId="7546615E" w:rsidR="00D426BC" w:rsidRPr="00D426BC" w:rsidRDefault="00112075">
      <w:pPr>
        <w:rPr>
          <w:rFonts w:ascii="Nunito" w:eastAsia="Nunito" w:hAnsi="Nunito" w:cs="Nunito"/>
          <w:sz w:val="24"/>
          <w:szCs w:val="24"/>
        </w:rPr>
      </w:pPr>
      <w:r>
        <w:rPr>
          <w:rFonts w:ascii="Nunito" w:eastAsia="Nunito" w:hAnsi="Nunito" w:cs="Nunito"/>
          <w:sz w:val="24"/>
          <w:szCs w:val="24"/>
        </w:rPr>
        <w:t xml:space="preserve">Stoga has </w:t>
      </w:r>
      <w:r w:rsidR="00D426BC">
        <w:rPr>
          <w:rFonts w:ascii="Nunito" w:eastAsia="Nunito" w:hAnsi="Nunito" w:cs="Nunito"/>
          <w:sz w:val="24"/>
          <w:szCs w:val="24"/>
        </w:rPr>
        <w:t xml:space="preserve">led the </w:t>
      </w:r>
      <w:proofErr w:type="spellStart"/>
      <w:r w:rsidR="00D426BC">
        <w:rPr>
          <w:rFonts w:ascii="Nunito" w:eastAsia="Nunito" w:hAnsi="Nunito" w:cs="Nunito"/>
          <w:sz w:val="24"/>
          <w:szCs w:val="24"/>
        </w:rPr>
        <w:t>Tällberg</w:t>
      </w:r>
      <w:proofErr w:type="spellEnd"/>
      <w:r w:rsidR="00D426BC">
        <w:rPr>
          <w:rFonts w:ascii="Nunito" w:eastAsia="Nunito" w:hAnsi="Nunito" w:cs="Nunito"/>
          <w:sz w:val="24"/>
          <w:szCs w:val="24"/>
        </w:rPr>
        <w:t xml:space="preserve"> Foundation for the past decade, developing new initiatives in leadership recognition </w:t>
      </w:r>
      <w:r w:rsidR="00D426BC" w:rsidRPr="00D426BC">
        <w:rPr>
          <w:rFonts w:ascii="Nunito" w:eastAsia="Nunito" w:hAnsi="Nunito" w:cs="Nunito"/>
          <w:sz w:val="24"/>
          <w:szCs w:val="24"/>
        </w:rPr>
        <w:t>(</w:t>
      </w:r>
      <w:proofErr w:type="spellStart"/>
      <w:r w:rsidR="00D426BC" w:rsidRPr="00D426BC">
        <w:rPr>
          <w:rFonts w:ascii="Nunito" w:eastAsia="Nunito" w:hAnsi="Nunito" w:cs="Nunito"/>
          <w:i/>
          <w:iCs/>
          <w:sz w:val="24"/>
          <w:szCs w:val="24"/>
        </w:rPr>
        <w:t>Tällberg</w:t>
      </w:r>
      <w:proofErr w:type="spellEnd"/>
      <w:r w:rsidR="00D426BC" w:rsidRPr="00D426BC">
        <w:rPr>
          <w:rFonts w:ascii="Nunito" w:eastAsia="Nunito" w:hAnsi="Nunito" w:cs="Nunito"/>
          <w:i/>
          <w:iCs/>
          <w:sz w:val="24"/>
          <w:szCs w:val="24"/>
        </w:rPr>
        <w:t>-SNF-Eliasson Global Leadership Prize</w:t>
      </w:r>
      <w:r w:rsidR="00D426BC" w:rsidRPr="00D426BC">
        <w:rPr>
          <w:rFonts w:ascii="Nunito" w:eastAsia="Nunito" w:hAnsi="Nunito" w:cs="Nunito"/>
          <w:sz w:val="24"/>
          <w:szCs w:val="24"/>
        </w:rPr>
        <w:t>)</w:t>
      </w:r>
      <w:r w:rsidR="00D426BC">
        <w:rPr>
          <w:rFonts w:ascii="Nunito" w:eastAsia="Nunito" w:hAnsi="Nunito" w:cs="Nunito"/>
          <w:sz w:val="24"/>
          <w:szCs w:val="24"/>
        </w:rPr>
        <w:t xml:space="preserve">, </w:t>
      </w:r>
      <w:r w:rsidR="00D426BC" w:rsidRPr="00D426BC">
        <w:rPr>
          <w:rFonts w:ascii="Nunito" w:eastAsia="Nunito" w:hAnsi="Nunito" w:cs="Nunito"/>
          <w:sz w:val="24"/>
          <w:szCs w:val="24"/>
        </w:rPr>
        <w:t>mentoring (</w:t>
      </w:r>
      <w:proofErr w:type="spellStart"/>
      <w:r w:rsidR="00D426BC" w:rsidRPr="00D426BC">
        <w:rPr>
          <w:rFonts w:ascii="Nunito" w:eastAsia="Nunito" w:hAnsi="Nunito" w:cs="Nunito"/>
          <w:i/>
          <w:iCs/>
          <w:sz w:val="24"/>
          <w:szCs w:val="24"/>
        </w:rPr>
        <w:t>Tällberg</w:t>
      </w:r>
      <w:proofErr w:type="spellEnd"/>
      <w:r w:rsidR="00D426BC" w:rsidRPr="00D426BC">
        <w:rPr>
          <w:rFonts w:ascii="Nunito" w:eastAsia="Nunito" w:hAnsi="Nunito" w:cs="Nunito"/>
          <w:i/>
          <w:iCs/>
          <w:sz w:val="24"/>
          <w:szCs w:val="24"/>
        </w:rPr>
        <w:t xml:space="preserve"> Leaders Mentoring Leaders</w:t>
      </w:r>
      <w:r w:rsidR="00D426BC" w:rsidRPr="00D426BC">
        <w:rPr>
          <w:rFonts w:ascii="Nunito" w:eastAsia="Nunito" w:hAnsi="Nunito" w:cs="Nunito"/>
          <w:sz w:val="24"/>
          <w:szCs w:val="24"/>
        </w:rPr>
        <w:t>) and programming</w:t>
      </w:r>
      <w:r w:rsidR="00D426BC">
        <w:rPr>
          <w:rFonts w:ascii="Nunito" w:eastAsia="Nunito" w:hAnsi="Nunito" w:cs="Nunito"/>
          <w:sz w:val="24"/>
          <w:szCs w:val="24"/>
        </w:rPr>
        <w:t xml:space="preserve"> (</w:t>
      </w:r>
      <w:r w:rsidR="00D426BC">
        <w:rPr>
          <w:rFonts w:ascii="Nunito" w:eastAsia="Nunito" w:hAnsi="Nunito" w:cs="Nunito"/>
          <w:i/>
          <w:iCs/>
          <w:sz w:val="24"/>
          <w:szCs w:val="24"/>
        </w:rPr>
        <w:t xml:space="preserve">New Thinking for a New World </w:t>
      </w:r>
      <w:r w:rsidR="00D426BC">
        <w:rPr>
          <w:rFonts w:ascii="Nunito" w:eastAsia="Nunito" w:hAnsi="Nunito" w:cs="Nunito"/>
          <w:sz w:val="24"/>
          <w:szCs w:val="24"/>
        </w:rPr>
        <w:t>podcast) and an innovative partnership with the Stavros Niarchos Foundation.</w:t>
      </w:r>
    </w:p>
    <w:p w14:paraId="5D347FFD" w14:textId="77777777" w:rsidR="00D426BC" w:rsidRDefault="00D426BC">
      <w:pPr>
        <w:rPr>
          <w:rFonts w:ascii="Nunito" w:eastAsia="Nunito" w:hAnsi="Nunito" w:cs="Nunito"/>
          <w:sz w:val="24"/>
          <w:szCs w:val="24"/>
        </w:rPr>
      </w:pPr>
    </w:p>
    <w:p w14:paraId="29EA729D" w14:textId="325E3A33" w:rsidR="00633409" w:rsidRDefault="00D426BC" w:rsidP="00D426BC">
      <w:pPr>
        <w:rPr>
          <w:rFonts w:ascii="Nunito" w:eastAsia="Nunito" w:hAnsi="Nunito" w:cs="Nunito"/>
          <w:sz w:val="24"/>
          <w:szCs w:val="24"/>
        </w:rPr>
      </w:pPr>
      <w:r>
        <w:rPr>
          <w:rFonts w:ascii="Nunito" w:eastAsia="Nunito" w:hAnsi="Nunito" w:cs="Nunito"/>
          <w:sz w:val="24"/>
          <w:szCs w:val="24"/>
        </w:rPr>
        <w:t xml:space="preserve">His career has included strategic </w:t>
      </w:r>
      <w:r w:rsidR="00112075">
        <w:rPr>
          <w:rFonts w:ascii="Nunito" w:eastAsia="Nunito" w:hAnsi="Nunito" w:cs="Nunito"/>
          <w:sz w:val="24"/>
          <w:szCs w:val="24"/>
        </w:rPr>
        <w:t>communications and public relations, corporate consulting, digital media</w:t>
      </w:r>
      <w:r>
        <w:rPr>
          <w:rFonts w:ascii="Nunito" w:eastAsia="Nunito" w:hAnsi="Nunito" w:cs="Nunito"/>
          <w:sz w:val="24"/>
          <w:szCs w:val="24"/>
        </w:rPr>
        <w:t xml:space="preserve"> publishing</w:t>
      </w:r>
      <w:r w:rsidR="00112075">
        <w:rPr>
          <w:rFonts w:ascii="Nunito" w:eastAsia="Nunito" w:hAnsi="Nunito" w:cs="Nunito"/>
          <w:sz w:val="24"/>
          <w:szCs w:val="24"/>
        </w:rPr>
        <w:t xml:space="preserve">, geopolitics, banking, and government. </w:t>
      </w:r>
      <w:r>
        <w:rPr>
          <w:rFonts w:ascii="Nunito" w:eastAsia="Nunito" w:hAnsi="Nunito" w:cs="Nunito"/>
          <w:sz w:val="24"/>
          <w:szCs w:val="24"/>
        </w:rPr>
        <w:t xml:space="preserve"> He has worked as a consultant to major multinationals as well as governments,</w:t>
      </w:r>
    </w:p>
    <w:p w14:paraId="223BBCF1" w14:textId="77777777" w:rsidR="00633409" w:rsidRDefault="00633409">
      <w:pPr>
        <w:rPr>
          <w:rFonts w:ascii="Nunito" w:eastAsia="Nunito" w:hAnsi="Nunito" w:cs="Nunito"/>
          <w:sz w:val="24"/>
          <w:szCs w:val="24"/>
        </w:rPr>
      </w:pPr>
    </w:p>
    <w:sectPr w:rsidR="0063340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CC7A2" w14:textId="77777777" w:rsidR="003620F3" w:rsidRDefault="003620F3">
      <w:pPr>
        <w:spacing w:line="240" w:lineRule="auto"/>
      </w:pPr>
      <w:r>
        <w:separator/>
      </w:r>
    </w:p>
  </w:endnote>
  <w:endnote w:type="continuationSeparator" w:id="0">
    <w:p w14:paraId="553E828E" w14:textId="77777777" w:rsidR="003620F3" w:rsidRDefault="003620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unito">
    <w:charset w:val="00"/>
    <w:family w:val="auto"/>
    <w:pitch w:val="variable"/>
    <w:sig w:usb0="A00002FF" w:usb1="5000204B" w:usb2="00000000" w:usb3="00000000" w:csb0="00000197" w:csb1="00000000"/>
    <w:embedRegular r:id="rId1" w:fontKey="{DC9CC135-0AD9-42FA-A81E-FB634B07451D}"/>
    <w:embedBold r:id="rId2" w:fontKey="{C65E487D-8B65-467D-BC4A-C0D63EF67FDF}"/>
    <w:embedItalic r:id="rId3" w:fontKey="{B594DAA7-5979-4BBF-B5E2-483408EA3DC2}"/>
  </w:font>
  <w:font w:name="Aptos">
    <w:charset w:val="00"/>
    <w:family w:val="swiss"/>
    <w:pitch w:val="variable"/>
    <w:sig w:usb0="20000287" w:usb1="00000003" w:usb2="00000000" w:usb3="00000000" w:csb0="0000019F" w:csb1="00000000"/>
    <w:embedRegular r:id="rId4" w:fontKey="{EA0FC30D-B417-471C-9D8A-E60B637DD1A8}"/>
  </w:font>
  <w:font w:name="Calibri">
    <w:panose1 w:val="020F0502020204030204"/>
    <w:charset w:val="00"/>
    <w:family w:val="swiss"/>
    <w:pitch w:val="variable"/>
    <w:sig w:usb0="E4002EFF" w:usb1="C200247B" w:usb2="00000009" w:usb3="00000000" w:csb0="000001FF" w:csb1="00000000"/>
    <w:embedRegular r:id="rId5" w:fontKey="{4AD006BF-CB02-4CAA-9E02-034ECEEC58DA}"/>
  </w:font>
  <w:font w:name="Cambria">
    <w:panose1 w:val="02040503050406030204"/>
    <w:charset w:val="00"/>
    <w:family w:val="roman"/>
    <w:pitch w:val="variable"/>
    <w:sig w:usb0="E00006FF" w:usb1="420024FF" w:usb2="02000000" w:usb3="00000000" w:csb0="0000019F" w:csb1="00000000"/>
    <w:embedRegular r:id="rId6" w:fontKey="{CD679F0D-F5B7-4399-8164-ACF8EC7E3FC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C3536" w14:textId="77777777" w:rsidR="00D426BC" w:rsidRDefault="00D426B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F6A40" w14:textId="77777777" w:rsidR="00D426BC" w:rsidRDefault="00D426BC">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508D1" w14:textId="77777777" w:rsidR="00D426BC" w:rsidRDefault="00D426BC">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2C8A4" w14:textId="77777777" w:rsidR="003620F3" w:rsidRDefault="003620F3">
      <w:pPr>
        <w:spacing w:line="240" w:lineRule="auto"/>
      </w:pPr>
      <w:r>
        <w:separator/>
      </w:r>
    </w:p>
  </w:footnote>
  <w:footnote w:type="continuationSeparator" w:id="0">
    <w:p w14:paraId="375C0BA3" w14:textId="77777777" w:rsidR="003620F3" w:rsidRDefault="003620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5613" w14:textId="77777777" w:rsidR="00D426BC" w:rsidRDefault="00D426B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F9598" w14:textId="77777777" w:rsidR="00633409" w:rsidRDefault="00112075">
    <w:r>
      <w:rPr>
        <w:noProof/>
      </w:rPr>
      <w:drawing>
        <wp:inline distT="114300" distB="114300" distL="114300" distR="114300" wp14:anchorId="5C264741" wp14:editId="4388819F">
          <wp:extent cx="2700338" cy="749097"/>
          <wp:effectExtent l="0" t="0" r="0" b="0"/>
          <wp:docPr id="2"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
                  <a:srcRect/>
                  <a:stretch>
                    <a:fillRect/>
                  </a:stretch>
                </pic:blipFill>
                <pic:spPr>
                  <a:xfrm>
                    <a:off x="0" y="0"/>
                    <a:ext cx="2700338" cy="749097"/>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2C64C" w14:textId="77777777" w:rsidR="00D426BC" w:rsidRDefault="00D426BC">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409"/>
    <w:rsid w:val="00112075"/>
    <w:rsid w:val="0011628E"/>
    <w:rsid w:val="003620F3"/>
    <w:rsid w:val="00486C2C"/>
    <w:rsid w:val="00633409"/>
    <w:rsid w:val="006F49A7"/>
    <w:rsid w:val="00AE0D0B"/>
    <w:rsid w:val="00D42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F25D4"/>
  <w15:docId w15:val="{442782B7-EAA3-7740-9C30-C3B5EDEE2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Intestazione">
    <w:name w:val="header"/>
    <w:basedOn w:val="Normale"/>
    <w:link w:val="IntestazioneCarattere"/>
    <w:uiPriority w:val="99"/>
    <w:unhideWhenUsed/>
    <w:rsid w:val="00D426BC"/>
    <w:pPr>
      <w:tabs>
        <w:tab w:val="center" w:pos="4680"/>
        <w:tab w:val="right" w:pos="9360"/>
      </w:tabs>
      <w:spacing w:line="240" w:lineRule="auto"/>
    </w:pPr>
  </w:style>
  <w:style w:type="character" w:customStyle="1" w:styleId="IntestazioneCarattere">
    <w:name w:val="Intestazione Carattere"/>
    <w:basedOn w:val="Carpredefinitoparagrafo"/>
    <w:link w:val="Intestazione"/>
    <w:uiPriority w:val="99"/>
    <w:rsid w:val="00D426BC"/>
  </w:style>
  <w:style w:type="paragraph" w:styleId="Pidipagina">
    <w:name w:val="footer"/>
    <w:basedOn w:val="Normale"/>
    <w:link w:val="PidipaginaCarattere"/>
    <w:uiPriority w:val="99"/>
    <w:unhideWhenUsed/>
    <w:rsid w:val="00D426BC"/>
    <w:pPr>
      <w:tabs>
        <w:tab w:val="center" w:pos="4680"/>
        <w:tab w:val="right" w:pos="9360"/>
      </w:tabs>
      <w:spacing w:line="240" w:lineRule="auto"/>
    </w:pPr>
  </w:style>
  <w:style w:type="character" w:customStyle="1" w:styleId="PidipaginaCarattere">
    <w:name w:val="Piè di pagina Carattere"/>
    <w:basedOn w:val="Carpredefinitoparagrafo"/>
    <w:link w:val="Pidipagina"/>
    <w:uiPriority w:val="99"/>
    <w:rsid w:val="00D426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604</Words>
  <Characters>3446</Characters>
  <Application>Microsoft Office Word</Application>
  <DocSecurity>0</DocSecurity>
  <Lines>28</Lines>
  <Paragraphs>8</Paragraphs>
  <ScaleCrop>false</ScaleCrop>
  <Company/>
  <LinksUpToDate>false</LinksUpToDate>
  <CharactersWithSpaces>4042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Cairoli 2</dc:creator>
  <cp:lastModifiedBy>rettorato_cairoli</cp:lastModifiedBy>
  <cp:revision>2</cp:revision>
  <dcterms:created xsi:type="dcterms:W3CDTF">2025-01-13T06:59:00Z</dcterms:created>
  <dcterms:modified xsi:type="dcterms:W3CDTF">2025-01-13T06:59:00Z</dcterms:modified>
</cp:coreProperties>
</file>